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E" w:rsidRPr="00EC22C3" w:rsidRDefault="007225CE">
      <w:pPr>
        <w:pStyle w:val="BodyText"/>
        <w:rPr>
          <w:rFonts w:ascii="Times New Roman" w:cs="Times New Roman"/>
          <w:b w:val="0"/>
          <w:bCs w:val="0"/>
          <w:sz w:val="24"/>
          <w:szCs w:val="24"/>
          <w:lang w:val="ru-RU"/>
        </w:rPr>
      </w:pP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Приложение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к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приказу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отдела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образования</w:t>
      </w:r>
    </w:p>
    <w:p w:rsidR="007225CE" w:rsidRPr="00EC22C3" w:rsidRDefault="007225CE" w:rsidP="00106B4C">
      <w:pPr>
        <w:pStyle w:val="BodyText"/>
        <w:tabs>
          <w:tab w:val="left" w:pos="10120"/>
        </w:tabs>
        <w:rPr>
          <w:rFonts w:ascii="Times New Roman" w:cs="Times New Roman"/>
          <w:b w:val="0"/>
          <w:bCs w:val="0"/>
          <w:sz w:val="24"/>
          <w:szCs w:val="24"/>
          <w:lang w:val="ru-RU"/>
        </w:rPr>
      </w:pP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администрации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г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.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Гуково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от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14.02.2023 </w:t>
      </w:r>
      <w:r w:rsidRPr="00EC22C3">
        <w:rPr>
          <w:rFonts w:ascii="Times New Roman"/>
          <w:b w:val="0"/>
          <w:bCs w:val="0"/>
          <w:sz w:val="24"/>
          <w:szCs w:val="24"/>
          <w:lang w:val="ru-RU"/>
        </w:rPr>
        <w:t>№</w:t>
      </w:r>
      <w:r w:rsidRPr="00EC22C3">
        <w:rPr>
          <w:rFonts w:ascii="Times New Roman" w:cs="Times New Roman"/>
          <w:b w:val="0"/>
          <w:bCs w:val="0"/>
          <w:sz w:val="24"/>
          <w:szCs w:val="24"/>
          <w:lang w:val="ru-RU"/>
        </w:rPr>
        <w:t xml:space="preserve"> 54                                        </w:t>
      </w:r>
    </w:p>
    <w:p w:rsidR="007225CE" w:rsidRPr="00EC22C3" w:rsidRDefault="007225CE" w:rsidP="00A47507">
      <w:pPr>
        <w:pStyle w:val="BodyText"/>
        <w:spacing w:before="6" w:line="276" w:lineRule="auto"/>
        <w:rPr>
          <w:rFonts w:ascii="Arial Black" w:hAnsi="Arial Black" w:cs="Arial Black"/>
          <w:color w:val="365F91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s://api.bashinform.ru/attachments/6c128dafe4eb5c83026e0ac18aea67accd40a1e9/store/crop/0/0/1000/1000/1600/0/0/a5f304b39c0813c261360907bbde75424d035f5ac11e6f1c3c35939fe7eb/d55e795cc904fe2f7154fe301efb57c2.jpg" style="position:absolute;margin-left:0;margin-top:0;width:126.75pt;height:126.75pt;z-index:251658240;visibility:visibl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</w:t>
      </w:r>
      <w:bookmarkStart w:id="0" w:name="_GoBack"/>
      <w:bookmarkEnd w:id="0"/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         </w:t>
      </w:r>
    </w:p>
    <w:p w:rsidR="007225CE" w:rsidRPr="00EC22C3" w:rsidRDefault="007225CE" w:rsidP="00A47507">
      <w:pPr>
        <w:pStyle w:val="BodyText"/>
        <w:spacing w:before="6" w:line="276" w:lineRule="auto"/>
        <w:rPr>
          <w:rFonts w:ascii="Arial Black" w:hAnsi="Arial Black" w:cs="Arial Black"/>
          <w:color w:val="365F91"/>
          <w:sz w:val="24"/>
          <w:szCs w:val="24"/>
          <w:lang w:val="ru-RU"/>
        </w:rPr>
      </w:pP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                   </w:t>
      </w:r>
      <w:r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     </w:t>
      </w: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План работы Клуба молодых </w:t>
      </w:r>
    </w:p>
    <w:p w:rsidR="007225CE" w:rsidRPr="00EC22C3" w:rsidRDefault="007225CE" w:rsidP="00E33597">
      <w:pPr>
        <w:pStyle w:val="BodyText"/>
        <w:spacing w:before="6" w:line="276" w:lineRule="auto"/>
        <w:rPr>
          <w:rFonts w:cs="Times New Roman"/>
          <w:color w:val="365F91"/>
          <w:sz w:val="24"/>
          <w:szCs w:val="24"/>
          <w:lang w:val="ru-RU"/>
        </w:rPr>
      </w:pP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                </w:t>
      </w:r>
      <w:r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            </w:t>
      </w: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 xml:space="preserve">  педагогов г. Гуково на 2023</w:t>
      </w:r>
      <w:r w:rsidRPr="00EC22C3">
        <w:rPr>
          <w:rFonts w:ascii="Arial Black" w:hAnsi="Arial Black" w:cs="Arial Black"/>
          <w:b w:val="0"/>
          <w:bCs w:val="0"/>
          <w:color w:val="365F91"/>
          <w:sz w:val="24"/>
          <w:szCs w:val="24"/>
          <w:lang w:val="ru-RU"/>
        </w:rPr>
        <w:t xml:space="preserve"> </w:t>
      </w:r>
      <w:r w:rsidRPr="00EC22C3">
        <w:rPr>
          <w:rFonts w:ascii="Arial Black" w:hAnsi="Arial Black" w:cs="Arial Black"/>
          <w:color w:val="365F91"/>
          <w:sz w:val="24"/>
          <w:szCs w:val="24"/>
          <w:lang w:val="ru-RU"/>
        </w:rPr>
        <w:t>год</w:t>
      </w:r>
    </w:p>
    <w:p w:rsidR="007225CE" w:rsidRPr="00EC22C3" w:rsidRDefault="007225CE">
      <w:pPr>
        <w:pStyle w:val="BodyText"/>
        <w:spacing w:before="6"/>
        <w:rPr>
          <w:rFonts w:cs="Times New Roman"/>
          <w:sz w:val="24"/>
          <w:szCs w:val="24"/>
          <w:lang w:val="ru-RU"/>
        </w:rPr>
      </w:pPr>
    </w:p>
    <w:p w:rsidR="007225CE" w:rsidRPr="00EC22C3" w:rsidRDefault="007225CE">
      <w:pPr>
        <w:pStyle w:val="BodyText"/>
        <w:spacing w:before="4"/>
        <w:rPr>
          <w:rFonts w:ascii="Calibri" w:cs="Times New Roman"/>
          <w:sz w:val="24"/>
          <w:szCs w:val="24"/>
          <w:lang w:val="ru-RU"/>
        </w:rPr>
      </w:pPr>
    </w:p>
    <w:tbl>
      <w:tblPr>
        <w:tblW w:w="10221" w:type="dxa"/>
        <w:tblInd w:w="2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5245"/>
        <w:gridCol w:w="2398"/>
        <w:gridCol w:w="2138"/>
      </w:tblGrid>
      <w:tr w:rsidR="007225CE" w:rsidRPr="00EC22C3">
        <w:trPr>
          <w:trHeight w:val="355"/>
        </w:trPr>
        <w:tc>
          <w:tcPr>
            <w:tcW w:w="440" w:type="dxa"/>
            <w:shd w:val="clear" w:color="auto" w:fill="B8CCE4"/>
          </w:tcPr>
          <w:p w:rsidR="007225CE" w:rsidRPr="00EC22C3" w:rsidRDefault="007225CE" w:rsidP="009D3991">
            <w:pPr>
              <w:pStyle w:val="TableParagraph"/>
              <w:tabs>
                <w:tab w:val="left" w:pos="3034"/>
              </w:tabs>
              <w:spacing w:line="335" w:lineRule="exact"/>
              <w:ind w:left="22"/>
              <w:jc w:val="center"/>
              <w:rPr>
                <w:rFonts w:cs="Times New Roman"/>
                <w:color w:val="365F91"/>
                <w:w w:val="105"/>
                <w:sz w:val="24"/>
                <w:szCs w:val="24"/>
                <w:lang w:val="ru-RU"/>
              </w:rPr>
            </w:pPr>
            <w:r w:rsidRPr="00EC22C3">
              <w:rPr>
                <w:rFonts w:hint="eastAsia"/>
                <w:color w:val="365F91"/>
                <w:w w:val="105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  <w:shd w:val="clear" w:color="auto" w:fill="B8CCE4"/>
          </w:tcPr>
          <w:p w:rsidR="007225CE" w:rsidRPr="00EC22C3" w:rsidRDefault="007225CE" w:rsidP="009D3991">
            <w:pPr>
              <w:pStyle w:val="TableParagraph"/>
              <w:tabs>
                <w:tab w:val="left" w:pos="416"/>
              </w:tabs>
              <w:spacing w:line="335" w:lineRule="exact"/>
              <w:ind w:left="132" w:right="151"/>
              <w:jc w:val="center"/>
              <w:rPr>
                <w:rFonts w:cs="Times New Roman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hint="eastAsia"/>
                <w:color w:val="365F91"/>
                <w:w w:val="105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398" w:type="dxa"/>
            <w:shd w:val="clear" w:color="auto" w:fill="B8CCE4"/>
          </w:tcPr>
          <w:p w:rsidR="007225CE" w:rsidRPr="00EC22C3" w:rsidRDefault="007225CE" w:rsidP="009D3991">
            <w:pPr>
              <w:pStyle w:val="TableParagraph"/>
              <w:spacing w:line="335" w:lineRule="exact"/>
              <w:ind w:right="140"/>
              <w:jc w:val="center"/>
              <w:rPr>
                <w:rFonts w:cs="Times New Roman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hint="eastAsia"/>
                <w:color w:val="365F91"/>
                <w:w w:val="105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138" w:type="dxa"/>
            <w:shd w:val="clear" w:color="auto" w:fill="B8CCE4"/>
          </w:tcPr>
          <w:p w:rsidR="007225CE" w:rsidRPr="00EC22C3" w:rsidRDefault="007225CE" w:rsidP="009D3991">
            <w:pPr>
              <w:pStyle w:val="TableParagraph"/>
              <w:spacing w:line="335" w:lineRule="exact"/>
              <w:ind w:left="144" w:right="175"/>
              <w:jc w:val="center"/>
              <w:rPr>
                <w:rFonts w:cs="Times New Roman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hint="eastAsia"/>
                <w:color w:val="365F91"/>
                <w:w w:val="105"/>
                <w:sz w:val="24"/>
                <w:szCs w:val="24"/>
                <w:lang w:val="ru-RU"/>
              </w:rPr>
              <w:t>Сроки</w:t>
            </w:r>
          </w:p>
        </w:tc>
      </w:tr>
      <w:tr w:rsidR="007225CE" w:rsidRPr="00EC22C3">
        <w:trPr>
          <w:trHeight w:val="666"/>
        </w:trPr>
        <w:tc>
          <w:tcPr>
            <w:tcW w:w="10221" w:type="dxa"/>
            <w:gridSpan w:val="4"/>
          </w:tcPr>
          <w:p w:rsidR="007225CE" w:rsidRPr="00EC22C3" w:rsidRDefault="007225CE" w:rsidP="009D3991">
            <w:pPr>
              <w:pStyle w:val="TableParagraph"/>
              <w:tabs>
                <w:tab w:val="left" w:pos="416"/>
              </w:tabs>
              <w:spacing w:before="6"/>
              <w:ind w:left="132" w:right="151"/>
              <w:jc w:val="center"/>
              <w:rPr>
                <w:rFonts w:ascii="Calibri" w:cs="Times New Roman"/>
                <w:b/>
                <w:bCs/>
                <w:color w:val="365F91"/>
                <w:sz w:val="24"/>
                <w:szCs w:val="24"/>
                <w:lang w:val="ru-RU"/>
              </w:rPr>
            </w:pPr>
          </w:p>
          <w:p w:rsidR="007225CE" w:rsidRPr="00EC22C3" w:rsidRDefault="007225CE" w:rsidP="009D3991">
            <w:pPr>
              <w:pStyle w:val="TableParagraph"/>
              <w:tabs>
                <w:tab w:val="left" w:pos="416"/>
              </w:tabs>
              <w:ind w:left="132" w:right="151"/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 xml:space="preserve">        ОРГАНИЗАЦИОННО-МЕТОДИЧЕСКАЯ РАБОТА </w:t>
            </w:r>
          </w:p>
        </w:tc>
      </w:tr>
      <w:tr w:rsidR="007225CE" w:rsidRPr="00EC22C3">
        <w:trPr>
          <w:trHeight w:val="2381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22"/>
              </w:tabs>
              <w:spacing w:before="32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6" w:right="129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Разработка /корректировка и утверждение форм методического инструментария для организации деятельности: формы индивидуального маршрута адаптации и повышения квалификации молодых педагогов; единого диагностического инструментария для диагностики профессиональных затруднений учителей 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before="32"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C84DDF">
            <w:pPr>
              <w:pStyle w:val="TableParagraph"/>
              <w:spacing w:before="32"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ОО, руководитель КМП</w:t>
            </w:r>
          </w:p>
          <w:p w:rsidR="007225CE" w:rsidRPr="00EC22C3" w:rsidRDefault="007225CE" w:rsidP="00736DD6">
            <w:pPr>
              <w:pStyle w:val="TableParagraph"/>
              <w:spacing w:before="32"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4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Ноябрь 2022 – июнь 2023</w:t>
            </w:r>
          </w:p>
        </w:tc>
      </w:tr>
      <w:tr w:rsidR="007225CE" w:rsidRPr="00EC22C3">
        <w:trPr>
          <w:trHeight w:val="980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22"/>
              </w:tabs>
              <w:spacing w:before="32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6" w:right="129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Представление разработанных материалов на Методическом совете отдела образования администрации г. Гуково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8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48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8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Июнь 2023</w:t>
            </w:r>
          </w:p>
        </w:tc>
      </w:tr>
      <w:tr w:rsidR="007225CE" w:rsidRPr="00EC22C3">
        <w:trPr>
          <w:trHeight w:val="980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22"/>
              </w:tabs>
              <w:spacing w:before="32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before="32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Подготовка и рассылка дайджеста организационно-методических и правовых материалов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before="32"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before="32"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</w:tc>
        <w:tc>
          <w:tcPr>
            <w:tcW w:w="2138" w:type="dxa"/>
          </w:tcPr>
          <w:p w:rsidR="007225CE" w:rsidRPr="00EC22C3" w:rsidRDefault="007225CE">
            <w:pPr>
              <w:rPr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652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Администрирование сообщества   КМП в социальной сети «ВКонтакте» 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Ответственный в ОО, руководитель КМП</w:t>
            </w:r>
          </w:p>
        </w:tc>
        <w:tc>
          <w:tcPr>
            <w:tcW w:w="2138" w:type="dxa"/>
          </w:tcPr>
          <w:p w:rsidR="007225CE" w:rsidRPr="00EC22C3" w:rsidRDefault="007225CE">
            <w:pPr>
              <w:rPr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978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2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before="32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Формирование календаря молодёжных событий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before="32" w:line="276" w:lineRule="auto"/>
              <w:ind w:left="144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Начало календарного года</w:t>
            </w:r>
          </w:p>
        </w:tc>
      </w:tr>
      <w:tr w:rsidR="007225CE" w:rsidRPr="00EC22C3">
        <w:trPr>
          <w:trHeight w:val="980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6.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815"/>
              </w:tabs>
              <w:spacing w:before="34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Проведение всероссийских онлайн-опросов молодых педагогов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26A25">
            <w:pPr>
              <w:pStyle w:val="TableParagraph"/>
              <w:tabs>
                <w:tab w:val="left" w:pos="435"/>
              </w:tabs>
              <w:spacing w:line="276" w:lineRule="auto"/>
              <w:ind w:left="132" w:right="14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732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7.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815"/>
              </w:tabs>
              <w:spacing w:before="34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Мастер-классы для педагогов по теме «Эффективные педагогические практики, направленные на формирование функциональной грамотности у школьников» в рамках Всероссийского ученического пленума «Будущее в настоящем: День больших перемен»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руководители ОО,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4" w:right="175"/>
              <w:jc w:val="both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Март 2023 </w:t>
            </w:r>
          </w:p>
        </w:tc>
      </w:tr>
      <w:tr w:rsidR="007225CE" w:rsidRPr="00EC22C3">
        <w:trPr>
          <w:trHeight w:val="197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8.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815"/>
              </w:tabs>
              <w:spacing w:before="34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Семинар-практикум для педагогов по теме «Открытая школа. </w:t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Практики</w:t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 </w:t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медиапедагогики»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ОО, 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44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1 раз в год</w:t>
            </w:r>
          </w:p>
        </w:tc>
      </w:tr>
      <w:tr w:rsidR="007225CE" w:rsidRPr="00EC22C3">
        <w:trPr>
          <w:trHeight w:val="774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2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9.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before="32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Наставнические практики «Адресная методическая поддержка педагогов в школе: итоги реализации персонализированных программ наставничества»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before="32" w:line="276" w:lineRule="auto"/>
              <w:ind w:left="132"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before="32" w:line="276" w:lineRule="auto"/>
              <w:ind w:left="132"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ОО,</w:t>
            </w:r>
          </w:p>
          <w:p w:rsidR="007225CE" w:rsidRPr="00EC22C3" w:rsidRDefault="007225CE" w:rsidP="00736DD6">
            <w:pPr>
              <w:pStyle w:val="TableParagraph"/>
              <w:spacing w:before="32" w:line="276" w:lineRule="auto"/>
              <w:ind w:left="132"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Конец календарного года</w:t>
            </w:r>
          </w:p>
        </w:tc>
      </w:tr>
      <w:tr w:rsidR="007225CE" w:rsidRPr="00EC22C3">
        <w:trPr>
          <w:trHeight w:val="134"/>
        </w:trPr>
        <w:tc>
          <w:tcPr>
            <w:tcW w:w="10221" w:type="dxa"/>
            <w:gridSpan w:val="4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line="337" w:lineRule="exact"/>
              <w:ind w:left="132" w:right="151"/>
              <w:jc w:val="both"/>
              <w:rPr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РАБОТА</w:t>
            </w: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КЛУБА</w:t>
            </w: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МОЛОДЫХ</w:t>
            </w: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ПЕДАГОГОВ</w:t>
            </w:r>
          </w:p>
        </w:tc>
      </w:tr>
      <w:tr w:rsidR="007225CE" w:rsidRPr="00EC22C3">
        <w:trPr>
          <w:trHeight w:val="1309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22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957"/>
                <w:tab w:val="left" w:pos="990"/>
              </w:tabs>
              <w:spacing w:before="23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Разработка нормативно-правовой документации. Утверждение плана работы Клуба молодых педагогов на год. Создание банка данных о молодых педагогах ОО  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40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Ноябрь 2022 –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7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Февраль 2023</w:t>
            </w:r>
          </w:p>
        </w:tc>
      </w:tr>
      <w:tr w:rsidR="007225CE" w:rsidRPr="00EC22C3">
        <w:trPr>
          <w:trHeight w:val="1309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Разработка /корректировка и утверждение форм методического инструментария для организации деятельности: формы индивидуального маршрута адаптации и повышения квалификации молодых педагогов; единого диагностического инструментария для диагностики профессиональных затруднений учителей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</w:t>
            </w:r>
          </w:p>
          <w:p w:rsidR="007225CE" w:rsidRPr="00EC22C3" w:rsidRDefault="007225CE" w:rsidP="00736DD6">
            <w:pPr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Ноябрь 2022 – июнь 2023</w:t>
            </w:r>
          </w:p>
        </w:tc>
      </w:tr>
      <w:tr w:rsidR="007225CE" w:rsidRPr="00EC22C3">
        <w:trPr>
          <w:trHeight w:val="724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Представление разработанных материалов на Методическом совете отдела образования администрации г. Гуково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Июнь 2023</w:t>
            </w:r>
          </w:p>
        </w:tc>
      </w:tr>
      <w:tr w:rsidR="007225CE" w:rsidRPr="00EC22C3">
        <w:trPr>
          <w:trHeight w:val="1309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4.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  <w:tab w:val="left" w:pos="957"/>
                <w:tab w:val="left" w:pos="990"/>
              </w:tabs>
              <w:spacing w:before="23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Формирование базы данных молодых педагогов города. Диагностика профессиональных затруднений молодых педагогов. Подача информации в методический кабинет отдела образования администрации г. Гуково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 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4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1187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5.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  <w:tab w:val="left" w:pos="957"/>
                <w:tab w:val="left" w:pos="990"/>
              </w:tabs>
              <w:spacing w:before="23" w:line="276" w:lineRule="auto"/>
              <w:ind w:left="132" w:right="151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Составление индивидуальных маршрутов адаптации, оказания помощи в профессиональном становлении молодого педагога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Творческая группа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4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568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6.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  <w:tab w:val="left" w:pos="957"/>
              </w:tabs>
              <w:spacing w:before="23"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Ведение информационных карт Клуба молодых педагогов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804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7.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2"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Разработка и проведение «Дня молодого педагога - «Надежда. Творчество. Поиск»»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2"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2"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2"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Апрель 2023 </w:t>
            </w:r>
          </w:p>
        </w:tc>
      </w:tr>
      <w:tr w:rsidR="007225CE" w:rsidRPr="00EC22C3">
        <w:trPr>
          <w:trHeight w:val="654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8.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Микроисследование «Оценка уровня творческого потенциала личности»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Ответственный в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225CE" w:rsidRPr="00EC22C3">
        <w:trPr>
          <w:trHeight w:val="1309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9.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  <w:tab w:val="left" w:pos="957"/>
              </w:tabs>
              <w:spacing w:before="23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Присутствие молодых педагогов в конкурсном испытании «Педагогическая мастерская» в рамках муниципального конкурса «Учитель года» в номинации «Учитель года», «Педагогический дебют»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Январь-февраль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2023</w:t>
            </w:r>
          </w:p>
        </w:tc>
      </w:tr>
      <w:tr w:rsidR="007225CE" w:rsidRPr="00EC22C3">
        <w:trPr>
          <w:trHeight w:val="1155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10.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  <w:tab w:val="left" w:pos="957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Расширенное заседание КМП в отделе образования администрации г. Гуково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2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совет наставников, 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2 раза в год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</w:tr>
      <w:tr w:rsidR="007225CE" w:rsidRPr="00EC22C3">
        <w:trPr>
          <w:trHeight w:val="704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11.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Лекция «Профессионально значимые личностные качества учителя. </w:t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</w:rPr>
              <w:t>Имидж современного учителя»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2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Руководитель КМП,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2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1 раз в год </w:t>
            </w:r>
          </w:p>
        </w:tc>
      </w:tr>
      <w:tr w:rsidR="007225CE" w:rsidRPr="00EC22C3">
        <w:trPr>
          <w:trHeight w:val="560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12.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w w:val="105"/>
                <w:sz w:val="24"/>
                <w:szCs w:val="24"/>
                <w:lang w:val="ru-RU"/>
              </w:rPr>
              <w:t>Неделя успехов. Творческий отчет молодых учителей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2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руководитель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Май 2023 </w:t>
            </w:r>
          </w:p>
        </w:tc>
      </w:tr>
      <w:tr w:rsidR="007225CE" w:rsidRPr="00EC22C3" w:rsidTr="00EC22C3">
        <w:trPr>
          <w:trHeight w:val="700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13.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widowControl/>
              <w:tabs>
                <w:tab w:val="left" w:pos="435"/>
              </w:tabs>
              <w:adjustRightInd w:val="0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 xml:space="preserve">Мониторинг </w:t>
            </w:r>
            <w:r w:rsidRPr="00EC22C3">
              <w:rPr>
                <w:rFonts w:ascii="Arial" w:hAnsi="Arial" w:cs="Arial"/>
                <w:color w:val="365F91"/>
                <w:spacing w:val="-33"/>
                <w:sz w:val="24"/>
                <w:szCs w:val="24"/>
                <w:lang w:val="ru-RU"/>
              </w:rPr>
              <w:t xml:space="preserve"> </w:t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Интернет-сайтов молодых педагогов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Ответственные КМП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1 раз в год</w:t>
            </w:r>
          </w:p>
        </w:tc>
      </w:tr>
      <w:tr w:rsidR="007225CE" w:rsidRPr="00EC22C3">
        <w:trPr>
          <w:trHeight w:val="1309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14.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widowControl/>
              <w:tabs>
                <w:tab w:val="left" w:pos="435"/>
              </w:tabs>
              <w:adjustRightInd w:val="0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 коллективе</w:t>
            </w: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tabs>
                <w:tab w:val="left" w:pos="435"/>
              </w:tabs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1 раз в год</w:t>
            </w:r>
          </w:p>
        </w:tc>
      </w:tr>
      <w:tr w:rsidR="007225CE" w:rsidRPr="00EC22C3">
        <w:trPr>
          <w:trHeight w:val="134"/>
        </w:trPr>
        <w:tc>
          <w:tcPr>
            <w:tcW w:w="10221" w:type="dxa"/>
            <w:gridSpan w:val="4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</w:tabs>
              <w:spacing w:line="337" w:lineRule="exact"/>
              <w:ind w:left="132" w:right="135"/>
              <w:jc w:val="both"/>
              <w:rPr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                                     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Консультативная</w:t>
            </w:r>
            <w:r w:rsidRPr="00EC22C3">
              <w:rPr>
                <w:b/>
                <w:bCs/>
                <w:color w:val="365F91"/>
                <w:sz w:val="24"/>
                <w:szCs w:val="24"/>
                <w:lang w:val="ru-RU"/>
              </w:rPr>
              <w:t xml:space="preserve"> помощь молодым п</w:t>
            </w:r>
            <w:r w:rsidRPr="00EC22C3">
              <w:rPr>
                <w:rFonts w:hint="eastAsia"/>
                <w:b/>
                <w:bCs/>
                <w:color w:val="365F91"/>
                <w:sz w:val="24"/>
                <w:szCs w:val="24"/>
                <w:lang w:val="ru-RU"/>
              </w:rPr>
              <w:t>едагогам</w:t>
            </w:r>
          </w:p>
        </w:tc>
      </w:tr>
      <w:tr w:rsidR="007225CE" w:rsidRPr="00EC22C3">
        <w:trPr>
          <w:trHeight w:val="418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1.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t>«Конструктивное общение. Психолог о продуктивном взаимодействии с обучающимися и коллегами»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ГМО педагогов-психологов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течение года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</w:tr>
      <w:tr w:rsidR="007225CE" w:rsidRPr="00EC22C3" w:rsidTr="00EC22C3">
        <w:trPr>
          <w:trHeight w:val="2121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2.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t>Встречи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sym w:font="Symbol" w:char="F0B7"/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t xml:space="preserve"> с руководителем профсоюзной организации работников  образования;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sym w:font="Symbol" w:char="F0B7"/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t xml:space="preserve">  с представителями администрации города;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sym w:font="Symbol" w:char="F0B7"/>
            </w:r>
            <w:r w:rsidRPr="00EC22C3"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  <w:t xml:space="preserve"> юридические  консультации</w:t>
            </w:r>
          </w:p>
          <w:p w:rsidR="007225CE" w:rsidRPr="00EC22C3" w:rsidRDefault="007225CE" w:rsidP="00736DD6">
            <w:pPr>
              <w:pStyle w:val="TableParagraph"/>
              <w:tabs>
                <w:tab w:val="left" w:pos="416"/>
                <w:tab w:val="left" w:pos="6629"/>
              </w:tabs>
              <w:spacing w:before="25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 руководитель КМП,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По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результатам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анкетирования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 течение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года.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</w:tr>
      <w:tr w:rsidR="007225CE" w:rsidRPr="00EC22C3" w:rsidTr="00EC22C3">
        <w:trPr>
          <w:trHeight w:val="961"/>
        </w:trPr>
        <w:tc>
          <w:tcPr>
            <w:tcW w:w="440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34" w:line="276" w:lineRule="auto"/>
              <w:ind w:left="0"/>
              <w:jc w:val="both"/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ru-RU"/>
              </w:rPr>
              <w:t>3.</w:t>
            </w:r>
          </w:p>
        </w:tc>
        <w:tc>
          <w:tcPr>
            <w:tcW w:w="5245" w:type="dxa"/>
          </w:tcPr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28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Организация индивидуальной консультативной помощи  по актуальным вопросам</w:t>
            </w:r>
          </w:p>
          <w:p w:rsidR="007225CE" w:rsidRPr="00EC22C3" w:rsidRDefault="007225CE" w:rsidP="00736DD6">
            <w:pPr>
              <w:pStyle w:val="TableParagraph"/>
              <w:tabs>
                <w:tab w:val="left" w:pos="815"/>
              </w:tabs>
              <w:spacing w:before="28"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Методический кабинет,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138" w:type="dxa"/>
          </w:tcPr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В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  <w:r w:rsidRPr="00EC22C3"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  <w:t>течение года</w:t>
            </w:r>
          </w:p>
          <w:p w:rsidR="007225CE" w:rsidRPr="00EC22C3" w:rsidRDefault="007225CE" w:rsidP="00736DD6">
            <w:pPr>
              <w:pStyle w:val="TableParagraph"/>
              <w:spacing w:line="276" w:lineRule="auto"/>
              <w:ind w:left="132" w:right="135"/>
              <w:jc w:val="both"/>
              <w:rPr>
                <w:rFonts w:ascii="Arial" w:hAnsi="Arial" w:cs="Arial"/>
                <w:color w:val="365F91"/>
                <w:sz w:val="24"/>
                <w:szCs w:val="24"/>
                <w:lang w:val="ru-RU"/>
              </w:rPr>
            </w:pPr>
          </w:p>
        </w:tc>
      </w:tr>
    </w:tbl>
    <w:p w:rsidR="007225CE" w:rsidRPr="00EC22C3" w:rsidRDefault="007225CE" w:rsidP="00736DD6">
      <w:pPr>
        <w:jc w:val="both"/>
        <w:rPr>
          <w:sz w:val="24"/>
          <w:szCs w:val="24"/>
          <w:lang w:val="ru-RU"/>
        </w:rPr>
      </w:pPr>
    </w:p>
    <w:sectPr w:rsidR="007225CE" w:rsidRPr="00EC22C3" w:rsidSect="00B2287C">
      <w:pgSz w:w="11910" w:h="16840"/>
      <w:pgMar w:top="840" w:right="2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E6A"/>
    <w:rsid w:val="00013EA1"/>
    <w:rsid w:val="00094149"/>
    <w:rsid w:val="000B6911"/>
    <w:rsid w:val="000C1CF8"/>
    <w:rsid w:val="000E7562"/>
    <w:rsid w:val="00106B4C"/>
    <w:rsid w:val="00116D72"/>
    <w:rsid w:val="00122361"/>
    <w:rsid w:val="0017202A"/>
    <w:rsid w:val="001B4962"/>
    <w:rsid w:val="001D1BF0"/>
    <w:rsid w:val="001D3BBE"/>
    <w:rsid w:val="00206377"/>
    <w:rsid w:val="00206A04"/>
    <w:rsid w:val="00242043"/>
    <w:rsid w:val="00275A8D"/>
    <w:rsid w:val="002B3CB1"/>
    <w:rsid w:val="002C42D8"/>
    <w:rsid w:val="002F5173"/>
    <w:rsid w:val="003666C0"/>
    <w:rsid w:val="0039333B"/>
    <w:rsid w:val="003B5138"/>
    <w:rsid w:val="003D2A36"/>
    <w:rsid w:val="003F7DEA"/>
    <w:rsid w:val="00436405"/>
    <w:rsid w:val="004366E4"/>
    <w:rsid w:val="004E0AA5"/>
    <w:rsid w:val="004E395B"/>
    <w:rsid w:val="004F4C38"/>
    <w:rsid w:val="005005D5"/>
    <w:rsid w:val="0050226A"/>
    <w:rsid w:val="005600A2"/>
    <w:rsid w:val="00567E45"/>
    <w:rsid w:val="005804EC"/>
    <w:rsid w:val="005F4C9E"/>
    <w:rsid w:val="005F7E47"/>
    <w:rsid w:val="00603437"/>
    <w:rsid w:val="00683BF6"/>
    <w:rsid w:val="00696370"/>
    <w:rsid w:val="006A4DFF"/>
    <w:rsid w:val="007225CE"/>
    <w:rsid w:val="0072613F"/>
    <w:rsid w:val="00726A25"/>
    <w:rsid w:val="00732E4F"/>
    <w:rsid w:val="00736DD6"/>
    <w:rsid w:val="00742BE3"/>
    <w:rsid w:val="00750B89"/>
    <w:rsid w:val="00782EDD"/>
    <w:rsid w:val="007B49B0"/>
    <w:rsid w:val="00813F58"/>
    <w:rsid w:val="0081610C"/>
    <w:rsid w:val="00875653"/>
    <w:rsid w:val="008768F0"/>
    <w:rsid w:val="00896065"/>
    <w:rsid w:val="008B4AE3"/>
    <w:rsid w:val="008F2992"/>
    <w:rsid w:val="0092686F"/>
    <w:rsid w:val="00937183"/>
    <w:rsid w:val="00942EE6"/>
    <w:rsid w:val="00985DA7"/>
    <w:rsid w:val="009872FE"/>
    <w:rsid w:val="00996626"/>
    <w:rsid w:val="009C2B20"/>
    <w:rsid w:val="009D3991"/>
    <w:rsid w:val="00A05E39"/>
    <w:rsid w:val="00A17634"/>
    <w:rsid w:val="00A27916"/>
    <w:rsid w:val="00A47507"/>
    <w:rsid w:val="00A937D4"/>
    <w:rsid w:val="00A94FA7"/>
    <w:rsid w:val="00AA1D98"/>
    <w:rsid w:val="00AF560A"/>
    <w:rsid w:val="00B02E6A"/>
    <w:rsid w:val="00B2287C"/>
    <w:rsid w:val="00B90AB0"/>
    <w:rsid w:val="00B9260F"/>
    <w:rsid w:val="00BA7943"/>
    <w:rsid w:val="00BD2F04"/>
    <w:rsid w:val="00C1483C"/>
    <w:rsid w:val="00C51878"/>
    <w:rsid w:val="00C60F07"/>
    <w:rsid w:val="00C84DDF"/>
    <w:rsid w:val="00CA04EF"/>
    <w:rsid w:val="00CC2C3C"/>
    <w:rsid w:val="00CD73EF"/>
    <w:rsid w:val="00CF62B9"/>
    <w:rsid w:val="00D02731"/>
    <w:rsid w:val="00D32383"/>
    <w:rsid w:val="00D51EF2"/>
    <w:rsid w:val="00D6632E"/>
    <w:rsid w:val="00DA78D7"/>
    <w:rsid w:val="00DB502A"/>
    <w:rsid w:val="00DC1118"/>
    <w:rsid w:val="00E172CC"/>
    <w:rsid w:val="00E238DA"/>
    <w:rsid w:val="00E33597"/>
    <w:rsid w:val="00E809FD"/>
    <w:rsid w:val="00EB5CDD"/>
    <w:rsid w:val="00EC22C3"/>
    <w:rsid w:val="00ED40FC"/>
    <w:rsid w:val="00F03D7E"/>
    <w:rsid w:val="00F06495"/>
    <w:rsid w:val="00F20A6C"/>
    <w:rsid w:val="00F34256"/>
    <w:rsid w:val="00F52E3E"/>
    <w:rsid w:val="00F83022"/>
    <w:rsid w:val="00F932FF"/>
    <w:rsid w:val="00FD5073"/>
    <w:rsid w:val="00F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7C"/>
    <w:pPr>
      <w:widowControl w:val="0"/>
      <w:autoSpaceDE w:val="0"/>
      <w:autoSpaceDN w:val="0"/>
    </w:pPr>
    <w:rPr>
      <w:rFonts w:ascii="Arial Unicode MS" w:eastAsia="Arial Unicode MS" w:hAnsi="Arial Unicode MS" w:cs="Arial Unicode MS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2287C"/>
    <w:pPr>
      <w:widowControl w:val="0"/>
      <w:autoSpaceDE w:val="0"/>
      <w:autoSpaceDN w:val="0"/>
    </w:pPr>
    <w:rPr>
      <w:rFonts w:eastAsia="Arial Unicode MS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2287C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2EE6"/>
    <w:rPr>
      <w:rFonts w:ascii="Arial Unicode MS" w:eastAsia="Arial Unicode MS" w:hAnsi="Arial Unicode MS" w:cs="Arial Unicode MS"/>
      <w:lang w:val="en-US" w:eastAsia="en-US"/>
    </w:rPr>
  </w:style>
  <w:style w:type="paragraph" w:styleId="ListParagraph">
    <w:name w:val="List Paragraph"/>
    <w:basedOn w:val="Normal"/>
    <w:uiPriority w:val="99"/>
    <w:qFormat/>
    <w:rsid w:val="00B2287C"/>
  </w:style>
  <w:style w:type="paragraph" w:customStyle="1" w:styleId="TableParagraph">
    <w:name w:val="Table Paragraph"/>
    <w:basedOn w:val="Normal"/>
    <w:uiPriority w:val="99"/>
    <w:rsid w:val="00B2287C"/>
    <w:pPr>
      <w:ind w:left="139"/>
    </w:pPr>
  </w:style>
  <w:style w:type="paragraph" w:styleId="BodyText2">
    <w:name w:val="Body Text 2"/>
    <w:basedOn w:val="Normal"/>
    <w:link w:val="BodyText2Char"/>
    <w:uiPriority w:val="99"/>
    <w:semiHidden/>
    <w:rsid w:val="00C518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1878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A47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507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3</Pages>
  <Words>779</Words>
  <Characters>4441</Characters>
  <Application>Microsoft Office Outlook</Application>
  <DocSecurity>0</DocSecurity>
  <Lines>0</Lines>
  <Paragraphs>0</Paragraphs>
  <ScaleCrop>false</ScaleCrop>
  <Company>Goroo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Совета молодых педагогов</dc:title>
  <dc:subject/>
  <dc:creator>User</dc:creator>
  <cp:keywords/>
  <dc:description/>
  <cp:lastModifiedBy>User</cp:lastModifiedBy>
  <cp:revision>19</cp:revision>
  <cp:lastPrinted>2023-02-20T13:46:00Z</cp:lastPrinted>
  <dcterms:created xsi:type="dcterms:W3CDTF">2023-02-18T14:12:00Z</dcterms:created>
  <dcterms:modified xsi:type="dcterms:W3CDTF">2023-02-20T13:47:00Z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Microsoft� Word 2010</vt:lpwstr>
  </property>
</Properties>
</file>