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EB" w:rsidRDefault="006C00EB" w:rsidP="004C5874">
      <w:pPr>
        <w:shd w:val="clear" w:color="auto" w:fill="FFFFFF"/>
        <w:spacing w:before="150" w:after="150" w:line="240" w:lineRule="auto"/>
        <w:jc w:val="center"/>
        <w:outlineLvl w:val="1"/>
        <w:rPr>
          <w:rFonts w:ascii="Roboto" w:eastAsia="Times New Roman" w:hAnsi="Roboto" w:cs="Times New Roman"/>
          <w:color w:val="212529"/>
          <w:sz w:val="45"/>
          <w:szCs w:val="4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14900" cy="3095625"/>
            <wp:effectExtent l="19050" t="0" r="0" b="0"/>
            <wp:docPr id="2" name="Рисунок 2" descr="https://gukovo15.my1.ru/obr_resurs/gpin_socseti_oblozhka_dlja_vk_vash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ukovo15.my1.ru/obr_resurs/gpin_socseti_oblozhka_dlja_vk_vash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453" cy="3100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0EB" w:rsidRDefault="006C00EB" w:rsidP="004C5874">
      <w:pPr>
        <w:shd w:val="clear" w:color="auto" w:fill="FFFFFF"/>
        <w:spacing w:before="150" w:after="150" w:line="240" w:lineRule="auto"/>
        <w:jc w:val="center"/>
        <w:outlineLvl w:val="1"/>
        <w:rPr>
          <w:rFonts w:ascii="Roboto" w:eastAsia="Times New Roman" w:hAnsi="Roboto" w:cs="Times New Roman"/>
          <w:color w:val="212529"/>
          <w:sz w:val="45"/>
          <w:szCs w:val="45"/>
          <w:lang w:eastAsia="ru-RU"/>
        </w:rPr>
      </w:pPr>
    </w:p>
    <w:p w:rsidR="004C5874" w:rsidRDefault="005745B1" w:rsidP="004C5874">
      <w:pPr>
        <w:shd w:val="clear" w:color="auto" w:fill="FFFFFF"/>
        <w:spacing w:before="150" w:after="150" w:line="240" w:lineRule="auto"/>
        <w:jc w:val="center"/>
        <w:outlineLvl w:val="1"/>
        <w:rPr>
          <w:rFonts w:ascii="Roboto" w:eastAsia="Times New Roman" w:hAnsi="Roboto" w:cs="Times New Roman"/>
          <w:color w:val="212529"/>
          <w:sz w:val="45"/>
          <w:szCs w:val="45"/>
          <w:lang w:eastAsia="ru-RU"/>
        </w:rPr>
      </w:pPr>
      <w:r w:rsidRPr="005745B1">
        <w:rPr>
          <w:rFonts w:ascii="Roboto" w:eastAsia="Times New Roman" w:hAnsi="Roboto" w:cs="Times New Roman"/>
          <w:color w:val="212529"/>
          <w:sz w:val="45"/>
          <w:szCs w:val="45"/>
          <w:lang w:eastAsia="ru-RU"/>
        </w:rPr>
        <w:t xml:space="preserve">Указом Президента России </w:t>
      </w:r>
    </w:p>
    <w:p w:rsidR="004C5874" w:rsidRDefault="005745B1" w:rsidP="004C5874">
      <w:pPr>
        <w:shd w:val="clear" w:color="auto" w:fill="FFFFFF"/>
        <w:spacing w:before="150" w:after="150" w:line="240" w:lineRule="auto"/>
        <w:jc w:val="center"/>
        <w:outlineLvl w:val="1"/>
        <w:rPr>
          <w:rFonts w:ascii="Roboto" w:eastAsia="Times New Roman" w:hAnsi="Roboto" w:cs="Times New Roman"/>
          <w:color w:val="212529"/>
          <w:sz w:val="45"/>
          <w:szCs w:val="45"/>
          <w:lang w:eastAsia="ru-RU"/>
        </w:rPr>
      </w:pPr>
      <w:bookmarkStart w:id="0" w:name="_GoBack"/>
      <w:bookmarkEnd w:id="0"/>
      <w:r w:rsidRPr="005745B1">
        <w:rPr>
          <w:rFonts w:ascii="Roboto" w:eastAsia="Times New Roman" w:hAnsi="Roboto" w:cs="Times New Roman"/>
          <w:color w:val="212529"/>
          <w:sz w:val="45"/>
          <w:szCs w:val="45"/>
          <w:lang w:eastAsia="ru-RU"/>
        </w:rPr>
        <w:t xml:space="preserve">2023 год объявлен </w:t>
      </w:r>
    </w:p>
    <w:p w:rsidR="005745B1" w:rsidRDefault="005745B1" w:rsidP="004C5874">
      <w:pPr>
        <w:shd w:val="clear" w:color="auto" w:fill="FFFFFF"/>
        <w:spacing w:before="150" w:after="150" w:line="240" w:lineRule="auto"/>
        <w:jc w:val="center"/>
        <w:outlineLvl w:val="1"/>
        <w:rPr>
          <w:rFonts w:ascii="Roboto" w:eastAsia="Times New Roman" w:hAnsi="Roboto" w:cs="Times New Roman"/>
          <w:color w:val="212529"/>
          <w:sz w:val="45"/>
          <w:szCs w:val="45"/>
          <w:lang w:eastAsia="ru-RU"/>
        </w:rPr>
      </w:pPr>
      <w:r w:rsidRPr="005745B1">
        <w:rPr>
          <w:rFonts w:ascii="Roboto" w:eastAsia="Times New Roman" w:hAnsi="Roboto" w:cs="Times New Roman"/>
          <w:color w:val="212529"/>
          <w:sz w:val="45"/>
          <w:szCs w:val="45"/>
          <w:lang w:eastAsia="ru-RU"/>
        </w:rPr>
        <w:t>Годом педагога и наставника!</w:t>
      </w:r>
    </w:p>
    <w:p w:rsidR="005745B1" w:rsidRPr="005745B1" w:rsidRDefault="005745B1" w:rsidP="005745B1">
      <w:pPr>
        <w:shd w:val="clear" w:color="auto" w:fill="FFFFFF"/>
        <w:spacing w:before="240" w:after="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5745B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27 июня 2022 года Президент России Владимир Путин подписал Указ об объявлении в 2023 году Года педагога и наставника. В Указе сообщается, что Год педагога и наставника утвержден «в целях признания особого статуса педагогических работников, в том числе осуществляющих наставническую деятельность».</w:t>
      </w:r>
      <w:r w:rsidRPr="005745B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 xml:space="preserve">Информационная служба Ростовской областной организации Общероссийского Профсоюза образования попросила прокомментировать эту новость председателя Обкома Владимира </w:t>
      </w:r>
      <w:proofErr w:type="spellStart"/>
      <w:r w:rsidRPr="005745B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Гайворонского</w:t>
      </w:r>
      <w:proofErr w:type="spellEnd"/>
      <w:r w:rsidRPr="005745B1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</w:t>
      </w:r>
      <w:r w:rsidRPr="005745B1">
        <w:rPr>
          <w:rFonts w:ascii="Roboto" w:eastAsia="Times New Roman" w:hAnsi="Roboto" w:cs="Times New Roman"/>
          <w:color w:val="343434"/>
          <w:sz w:val="26"/>
          <w:szCs w:val="26"/>
          <w:lang w:eastAsia="ru-RU"/>
        </w:rPr>
        <w:br/>
      </w:r>
      <w:r w:rsidRPr="005745B1">
        <w:rPr>
          <w:rFonts w:ascii="Roboto" w:eastAsia="Times New Roman" w:hAnsi="Roboto" w:cs="Times New Roman"/>
          <w:i/>
          <w:iCs/>
          <w:color w:val="343434"/>
          <w:sz w:val="26"/>
          <w:szCs w:val="26"/>
          <w:lang w:eastAsia="ru-RU"/>
        </w:rPr>
        <w:t>Информационная служба:</w:t>
      </w:r>
      <w:r w:rsidRPr="005745B1">
        <w:rPr>
          <w:rFonts w:ascii="Roboto" w:eastAsia="Times New Roman" w:hAnsi="Roboto" w:cs="Times New Roman"/>
          <w:color w:val="343434"/>
          <w:sz w:val="26"/>
          <w:szCs w:val="26"/>
          <w:lang w:eastAsia="ru-RU"/>
        </w:rPr>
        <w:t> Сегодня Президент России подписал Указ об объявлении в 2023 году Года педагога и наставника. Как профсоюзный актив, педагоги Дона восприняли эту новость? Какие ожидания у профессионального сообщества в связи с проведением тематического Года?</w:t>
      </w:r>
      <w:r w:rsidRPr="005745B1">
        <w:rPr>
          <w:rFonts w:ascii="Roboto" w:eastAsia="Times New Roman" w:hAnsi="Roboto" w:cs="Times New Roman"/>
          <w:color w:val="343434"/>
          <w:sz w:val="26"/>
          <w:szCs w:val="26"/>
          <w:lang w:eastAsia="ru-RU"/>
        </w:rPr>
        <w:br/>
      </w:r>
      <w:r w:rsidRPr="005745B1">
        <w:rPr>
          <w:rFonts w:ascii="Roboto" w:eastAsia="Times New Roman" w:hAnsi="Roboto" w:cs="Times New Roman"/>
          <w:i/>
          <w:iCs/>
          <w:color w:val="343434"/>
          <w:sz w:val="26"/>
          <w:szCs w:val="26"/>
          <w:lang w:eastAsia="ru-RU"/>
        </w:rPr>
        <w:t>В.Г.:</w:t>
      </w:r>
      <w:r w:rsidRPr="005745B1">
        <w:rPr>
          <w:rFonts w:ascii="Roboto" w:eastAsia="Times New Roman" w:hAnsi="Roboto" w:cs="Times New Roman"/>
          <w:color w:val="343434"/>
          <w:sz w:val="26"/>
          <w:szCs w:val="26"/>
          <w:lang w:eastAsia="ru-RU"/>
        </w:rPr>
        <w:t> Новость воспринята с большим воодушевлением. Установление тематического Года в очередной раз подтверждает особую значимость педагогической профессии в государстве. Следом мы ожидаем принятие нормативно-правовых документов, регламентирующих особый социальный статус профессии и, конечно же, единых общероссийских требований к системе оплаты труда педагогических работников. Эти вопросы давно назрели.</w:t>
      </w:r>
      <w:r w:rsidRPr="005745B1">
        <w:rPr>
          <w:rFonts w:ascii="Roboto" w:eastAsia="Times New Roman" w:hAnsi="Roboto" w:cs="Times New Roman"/>
          <w:color w:val="343434"/>
          <w:sz w:val="26"/>
          <w:szCs w:val="26"/>
          <w:lang w:eastAsia="ru-RU"/>
        </w:rPr>
        <w:br/>
        <w:t xml:space="preserve">Со своей стороны областная организация Профсоюза подготовила проект Областного закона «О мерах социальной поддержки наставников молодых специалистов образовательных организаций Ростовской области». Он поможет молодым специалистам адаптироваться и закрепиться в системе образования, а опытных педагогов будет стимулировать к передаче навыков. Для этого будет </w:t>
      </w:r>
      <w:r w:rsidRPr="005745B1">
        <w:rPr>
          <w:rFonts w:ascii="Roboto" w:eastAsia="Times New Roman" w:hAnsi="Roboto" w:cs="Times New Roman"/>
          <w:color w:val="343434"/>
          <w:sz w:val="26"/>
          <w:szCs w:val="26"/>
          <w:lang w:eastAsia="ru-RU"/>
        </w:rPr>
        <w:lastRenderedPageBreak/>
        <w:t>использовано право законодательной инициативы Федерации Профсоюзов Ростовской области. Очень рассчитываем, что законодательная власть региона его поддержит.</w:t>
      </w:r>
      <w:r w:rsidRPr="005745B1">
        <w:rPr>
          <w:rFonts w:ascii="Roboto" w:eastAsia="Times New Roman" w:hAnsi="Roboto" w:cs="Times New Roman"/>
          <w:color w:val="343434"/>
          <w:sz w:val="26"/>
          <w:szCs w:val="26"/>
          <w:lang w:eastAsia="ru-RU"/>
        </w:rPr>
        <w:br/>
        <w:t>Но и на этом нельзя останавливаться. Власти и Профсоюз активно внедряют социальные программы поддержки работников педагогического труда. Уверен, они должны расширяться и включать дополнительные меры обеспечения жильем, льготное медицинское обслуживание и санаторно-курортное лечение.</w:t>
      </w:r>
    </w:p>
    <w:p w:rsidR="005745B1" w:rsidRPr="005745B1" w:rsidRDefault="005745B1" w:rsidP="005745B1">
      <w:pPr>
        <w:shd w:val="clear" w:color="auto" w:fill="FFFFFF"/>
        <w:spacing w:beforeAutospacing="1" w:after="0" w:afterAutospacing="1" w:line="240" w:lineRule="auto"/>
        <w:jc w:val="right"/>
        <w:rPr>
          <w:rFonts w:ascii="Roboto" w:eastAsia="Times New Roman" w:hAnsi="Roboto" w:cs="Times New Roman"/>
          <w:color w:val="343434"/>
          <w:sz w:val="26"/>
          <w:szCs w:val="26"/>
          <w:lang w:eastAsia="ru-RU"/>
        </w:rPr>
      </w:pPr>
      <w:r w:rsidRPr="005745B1">
        <w:rPr>
          <w:rFonts w:ascii="Roboto" w:eastAsia="Times New Roman" w:hAnsi="Roboto" w:cs="Times New Roman"/>
          <w:i/>
          <w:iCs/>
          <w:color w:val="343434"/>
          <w:sz w:val="26"/>
          <w:szCs w:val="26"/>
          <w:lang w:eastAsia="ru-RU"/>
        </w:rPr>
        <w:t>Информационная служба Ростовской областной организации Общероссийского Профсоюза образования</w:t>
      </w:r>
    </w:p>
    <w:p w:rsidR="005745B1" w:rsidRPr="005745B1" w:rsidRDefault="005745B1" w:rsidP="005745B1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212529"/>
          <w:sz w:val="23"/>
          <w:szCs w:val="23"/>
          <w:lang w:eastAsia="ru-RU"/>
        </w:rPr>
      </w:pPr>
      <w:r w:rsidRPr="005745B1">
        <w:rPr>
          <w:rFonts w:ascii="Roboto" w:eastAsia="Times New Roman" w:hAnsi="Roboto" w:cs="Times New Roman"/>
          <w:noProof/>
          <w:color w:val="212529"/>
          <w:sz w:val="23"/>
          <w:szCs w:val="23"/>
          <w:lang w:eastAsia="ru-RU"/>
        </w:rPr>
        <w:drawing>
          <wp:inline distT="0" distB="0" distL="0" distR="0">
            <wp:extent cx="5233811" cy="5810250"/>
            <wp:effectExtent l="0" t="0" r="5080" b="0"/>
            <wp:docPr id="1" name="Рисунок 1" descr="http://www.obkomprof.ru/storage/app/uploads/public/62b/9c9/d1c/62b9c9d1caa97055892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komprof.ru/storage/app/uploads/public/62b/9c9/d1c/62b9c9d1caa970558928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865" cy="580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B1" w:rsidRDefault="005745B1"/>
    <w:p w:rsidR="005745B1" w:rsidRDefault="005745B1"/>
    <w:p w:rsidR="005745B1" w:rsidRDefault="005745B1"/>
    <w:p w:rsidR="005745B1" w:rsidRDefault="005745B1"/>
    <w:p w:rsidR="005745B1" w:rsidRDefault="00DE58A8">
      <w:r>
        <w:rPr>
          <w:noProof/>
          <w:lang w:eastAsia="ru-RU"/>
        </w:rPr>
      </w:r>
      <w:r>
        <w:rPr>
          <w:noProof/>
          <w:lang w:eastAsia="ru-RU"/>
        </w:rPr>
        <w:pict>
          <v:rect id="AutoShape 3" o:spid="_x0000_s1026" alt="https://mail.rambler.ru/r/view/%25D0%25BF%25D1%2580%25D0%25BE%25D1%2584%25D1%2581%25D0%25BE%25D1%258E%25D0%25B7/18?cache_id=483060009&amp;part_id=4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25D4BAQDAABTBgAADgAAAAAAAAAAAAAAAAAuAgAAZHJzL2Uyb0RvYy54bWxQSwECLQAU&#10;AAYACAAAACEATKDpLNgAAAADAQAADwAAAAAAAAAAAAAAAABeBQAAZHJzL2Rvd25yZXYueG1sUEsF&#10;BgAAAAAEAAQA8wAAAGMGAAAAAA==&#10;" filled="f" stroked="f">
            <o:lock v:ext="edit" aspectratio="t"/>
            <w10:wrap type="none"/>
            <w10:anchorlock/>
          </v:rect>
        </w:pict>
      </w:r>
    </w:p>
    <w:sectPr w:rsidR="005745B1" w:rsidSect="0029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45B1"/>
    <w:rsid w:val="002977C3"/>
    <w:rsid w:val="004C5874"/>
    <w:rsid w:val="005745B1"/>
    <w:rsid w:val="006C00EB"/>
    <w:rsid w:val="00727359"/>
    <w:rsid w:val="00A0192A"/>
    <w:rsid w:val="00C84F49"/>
    <w:rsid w:val="00DE58A8"/>
    <w:rsid w:val="00E92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78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4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0610">
                  <w:marLeft w:val="0"/>
                  <w:marRight w:val="-72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7</cp:revision>
  <dcterms:created xsi:type="dcterms:W3CDTF">2022-06-30T04:16:00Z</dcterms:created>
  <dcterms:modified xsi:type="dcterms:W3CDTF">2024-05-16T15:23:00Z</dcterms:modified>
</cp:coreProperties>
</file>